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A25A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"http://punktprzedszkolnynr1bialystok.strefa.pl/dokumenty/PROCEDURA_PRZYJMOWANIA_SKARG.pdf" \l "page=1" \o "Strona 1" </w:instrText>
      </w:r>
      <w:r w:rsidRPr="003A25A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A25A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"http://punktprzedszkolnynr1bialystok.strefa.pl/dokumenty/PROCEDURA_PRZYJMOWANIA_SKARG.pdf" \l "page=2" \o "Strona 2" </w:instrText>
      </w:r>
      <w:r w:rsidRPr="003A25A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3A25A1" w:rsidRDefault="003A25A1" w:rsidP="003A2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1"/>
      <w:bookmarkEnd w:id="0"/>
      <w:r w:rsidRPr="003A25A1">
        <w:rPr>
          <w:rFonts w:ascii="Times New Roman" w:eastAsia="Times New Roman" w:hAnsi="Times New Roman" w:cs="Times New Roman"/>
          <w:b/>
          <w:sz w:val="32"/>
          <w:szCs w:val="32"/>
        </w:rPr>
        <w:t xml:space="preserve">PROCEDURA PRZYJMOWANIA SKARG I WNIOSKÓW </w:t>
      </w:r>
    </w:p>
    <w:p w:rsidR="003A25A1" w:rsidRDefault="003A25A1" w:rsidP="003A2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25A1">
        <w:rPr>
          <w:rFonts w:ascii="Times New Roman" w:eastAsia="Times New Roman" w:hAnsi="Times New Roman" w:cs="Times New Roman"/>
          <w:b/>
          <w:sz w:val="32"/>
          <w:szCs w:val="32"/>
        </w:rPr>
        <w:t xml:space="preserve">W NIEPUBLICZNYM PRZEDSZKOLU KRASNALE </w:t>
      </w:r>
    </w:p>
    <w:p w:rsidR="003A25A1" w:rsidRPr="003A25A1" w:rsidRDefault="003A25A1" w:rsidP="003A2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25A1">
        <w:rPr>
          <w:rFonts w:ascii="Times New Roman" w:eastAsia="Times New Roman" w:hAnsi="Times New Roman" w:cs="Times New Roman"/>
          <w:b/>
          <w:sz w:val="32"/>
          <w:szCs w:val="32"/>
        </w:rPr>
        <w:t>W STRZYŻOWIE</w:t>
      </w:r>
    </w:p>
    <w:p w:rsid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b/>
          <w:sz w:val="24"/>
          <w:szCs w:val="24"/>
        </w:rPr>
        <w:t>Podstawa prawna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Ustawa z dn. 14 czerwca 1960 r. Kodeks postępowania administracyjnego (tekst 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jednolity: </w:t>
      </w:r>
      <w:proofErr w:type="spellStart"/>
      <w:r w:rsidRPr="003A25A1"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 w:rsidRPr="003A25A1">
        <w:rPr>
          <w:rFonts w:ascii="Times New Roman" w:eastAsia="Times New Roman" w:hAnsi="Times New Roman" w:cs="Times New Roman"/>
          <w:sz w:val="24"/>
          <w:szCs w:val="24"/>
        </w:rPr>
        <w:t>. z 2000r., nr98, poz.1071).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Rozporządzenie Rady Ministrów z dn. 8 stycznia 2002r. w sprawie organizacji 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przyjmowania i rozpatrywania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skarg i wniosków (</w:t>
      </w:r>
      <w:proofErr w:type="spellStart"/>
      <w:r w:rsidRPr="003A25A1"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 w:rsidRPr="003A25A1">
        <w:rPr>
          <w:rFonts w:ascii="Times New Roman" w:eastAsia="Times New Roman" w:hAnsi="Times New Roman" w:cs="Times New Roman"/>
          <w:sz w:val="24"/>
          <w:szCs w:val="24"/>
        </w:rPr>
        <w:t>. z 2002r., nr5, poz.46).</w:t>
      </w:r>
    </w:p>
    <w:p w:rsid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b/>
          <w:sz w:val="24"/>
          <w:szCs w:val="24"/>
        </w:rPr>
        <w:t>Rozdział I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b/>
          <w:sz w:val="24"/>
          <w:szCs w:val="24"/>
        </w:rPr>
        <w:t>Przyjmowanie i rejestrowanie skarg i wniosków</w:t>
      </w:r>
    </w:p>
    <w:p w:rsid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Przedszkolu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wnoszone skargi i wnioski przyjmowane są przez: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dyrektora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Skargi i wnioski mogą być wnoszone pisemnie,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pomocą poczty elektronicznej, anonimowo do skrzynki "SKARG I WNIOSKÓW",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a także ustnie do protokołu.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Pracownik przedszkola, który otrzymał skargę dotyczącą jego działalności, 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zobowiązany jest przekazać ją niezwłocznie dyrektorowi.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Dyrektor przedszkola prowadzi rejestr skarg i wniosków.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Skargi i wnioski przekazane przez redakcje prasowe, radiowe i telewizyjne oraz 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organizacje społeczne podlegają rozpatrywaniu i załatwianiu w takim samym trybie, 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jak skargi i wnioski osób fizycznych i prawnych.</w:t>
      </w:r>
    </w:p>
    <w:p w:rsidR="003A25A1" w:rsidRPr="003A25A1" w:rsidRDefault="003A25A1" w:rsidP="003A25A1">
      <w:pPr>
        <w:tabs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Do rejestru wpisane są także skargi i wnioski, które nie zawierają imienia 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i nazwiska(nazw) oraz adresu wnoszącego anonimy.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Rejestr skarg uwzględnia następujące rubryki: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liczba porządkowa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data wpływu skargi/wniosku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data rejestru skargi/wniosku</w:t>
      </w:r>
    </w:p>
    <w:p w:rsidR="003A25A1" w:rsidRPr="003A25A1" w:rsidRDefault="003A25A1" w:rsidP="003A25A1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dane osoby lub instytucji wnoszącej skargę/wniosek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informacja na temat czego dotyczy skarga/wniosek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termin załatwienia skargi/wniosku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imię i nazwisko osoby odpowiedzialnej za załatwienie skargi/wniosku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data załatwienia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krótka informacja o sposobie załatwienia sprawy.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rejestru nie kieruje się pism skierowanych do wiadomości szkoły.</w:t>
      </w:r>
    </w:p>
    <w:p w:rsid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b/>
          <w:sz w:val="24"/>
          <w:szCs w:val="24"/>
        </w:rPr>
        <w:t>Rozdział II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b/>
          <w:sz w:val="24"/>
          <w:szCs w:val="24"/>
        </w:rPr>
        <w:t>Kwalifikacje skarg i wniosków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Kwalifikowania spraw jako skargi lub wniosku dokonuje dyrektor.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2"/>
      <w:bookmarkEnd w:id="1"/>
      <w:r w:rsidRPr="003A25A1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Każda sprawa zakwalifikowana przez dyrektora jako skarga lub wniosek wpisana jest 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do rejestru skarg i wniosków.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Jeśli z treści skargi lub wniosku nie można ustalić ich przedmiotu, dyrektor wzywa 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wnoszącego o wyjaśnienia lub uzupełnienia, z pouczeniem, że nie usunięcie braków 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spowoduje pozostawienie skargi lub wniosku bez rozpoznania.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Skargi/wnioski, które nie należą do kompetencji przedszkola, należy zarejestrować, 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a następnie pismem przewodnim przesłać zgodnie z właściwością, zawiadamiając 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o tym równocześnie wnoszącego albo zwrócić mu sprawę wskazując właściwy organ; 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kopię pisma zostawić w dokumentacji przedszkola.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Skargi/wnioski, które dotyczą kilku spraw podlegających rozpatrzeniu przez różne 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organy, należy zarejestrować, następnie pismem przewodnim przesłać odpisy 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właściwym organom, zawiadamiając równocześnie wnoszącego, a kopie zostawić 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w dokumentacji przedszkola.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Skargi/wnioski anonimowe po dokonaniu rejestracji pozostają bez rozpoznania.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Dyrektor może informacje zawarte w anonimowej skardze/wniosku wykorzystać 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w ramach pełnionego nadzoru pedagogicznego.</w:t>
      </w:r>
    </w:p>
    <w:p w:rsid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b/>
          <w:sz w:val="24"/>
          <w:szCs w:val="24"/>
        </w:rPr>
        <w:t>Rozdział III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b/>
          <w:sz w:val="24"/>
          <w:szCs w:val="24"/>
        </w:rPr>
        <w:t>Rozpatrywanie skarg i wniosków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Skargi/wnioski rozpatruje dyrektor przedszkola.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Z wyjaśnienia skargi/wniosku sporządza się następującą dokumentacje 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oryginał skargi/wniosku,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notatkę służbową informującą o sposobie załatwienia skargi wniosku i wynikach 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postępowania wyjaśniającego,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materiały pomocnicze zebrane w trakcie wyjaśniania skargi/wniosku,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odpowiedź do wnoszącego, w której został powiadomiony o sposobie 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rozstrzygnięcia sprawy wraz z urzędowo potwierdzonym jej wysłaniem,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inne pisma, jeśli sprawa tego wymaga.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Odpowiedź do wnoszącego winna zawierać: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oznaczenie organu, od którego pochodzi,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wyczerpującą informację o sposobie załatwienia sprawy z odniesieniem się 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do wszystkich zarzutów/wniosków zawartych w skardze/wniosku,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faktyczne i prawne uzasadnienie, jeżeli skarg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a/wniosek została załatwiona 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odmownie, </w:t>
      </w:r>
    </w:p>
    <w:p w:rsid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imię i nazwisko osoby rozpatrującej skargę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Na najbliższym spotkaniu z Rodzicami skargi i wnioski zostaną przedstawione wraz ze sposobem załatwienia skargi wniosku.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Pełna dokumentacja po zakończeniu sprawy przechowywana jest w gabinecie 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dyrektora.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 xml:space="preserve">Skarga dotycząca określonej osoby nie może być przekazywana do rozpatrzenia tej 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osobie 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osobie, wobec której pozostaje ona w stosunku nadrzędności służbowej.</w:t>
      </w:r>
    </w:p>
    <w:p w:rsid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b/>
          <w:sz w:val="24"/>
          <w:szCs w:val="24"/>
        </w:rPr>
        <w:t>Rozdział IV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b/>
          <w:sz w:val="24"/>
          <w:szCs w:val="24"/>
        </w:rPr>
        <w:t>Terminy rozpatrywania skarg i wniosków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Skargę/wniosek rozpatruje się bez zbędnej zwłoki.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Skargę/wniosek rozpatruje się: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do czternastu dni, gdy skargę wnosi poseł na Sejm,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senator lub radny,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A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A1">
        <w:rPr>
          <w:rFonts w:ascii="Times New Roman" w:eastAsia="Times New Roman" w:hAnsi="Times New Roman" w:cs="Times New Roman"/>
          <w:sz w:val="24"/>
          <w:szCs w:val="24"/>
        </w:rPr>
        <w:t>do miesiąca gdy wszczyna się postępowanie wyjaśniające,</w:t>
      </w:r>
    </w:p>
    <w:p w:rsidR="003A25A1" w:rsidRPr="003A25A1" w:rsidRDefault="003A25A1" w:rsidP="003A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3"/>
      <w:bookmarkEnd w:id="2"/>
    </w:p>
    <w:p w:rsidR="00000000" w:rsidRPr="003A25A1" w:rsidRDefault="003A25A1">
      <w:pPr>
        <w:rPr>
          <w:rFonts w:ascii="Times New Roman" w:hAnsi="Times New Roman" w:cs="Times New Roman"/>
          <w:sz w:val="24"/>
          <w:szCs w:val="24"/>
        </w:rPr>
      </w:pPr>
    </w:p>
    <w:sectPr w:rsidR="00000000" w:rsidRPr="003A2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A25A1"/>
    <w:rsid w:val="003A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A25A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A25A1"/>
    <w:rPr>
      <w:i/>
      <w:iCs/>
    </w:rPr>
  </w:style>
  <w:style w:type="character" w:styleId="Pogrubienie">
    <w:name w:val="Strong"/>
    <w:basedOn w:val="Domylnaczcionkaakapitu"/>
    <w:uiPriority w:val="22"/>
    <w:qFormat/>
    <w:rsid w:val="003A25A1"/>
    <w:rPr>
      <w:b/>
      <w:bCs/>
    </w:rPr>
  </w:style>
  <w:style w:type="character" w:customStyle="1" w:styleId="afd1dmzycgrk">
    <w:name w:val="afd1dmzycgrk"/>
    <w:basedOn w:val="Domylnaczcionkaakapitu"/>
    <w:rsid w:val="003A2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6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9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46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9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4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1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2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3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7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5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6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1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8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0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7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4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7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9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0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8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05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53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9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1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0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7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0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2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0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9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2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8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7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1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0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1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0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9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7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89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3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2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7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9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4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2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1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2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73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4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8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54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8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677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2</cp:revision>
  <dcterms:created xsi:type="dcterms:W3CDTF">2015-02-28T17:02:00Z</dcterms:created>
  <dcterms:modified xsi:type="dcterms:W3CDTF">2015-02-28T17:12:00Z</dcterms:modified>
</cp:coreProperties>
</file>